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1"/>
        <w:gridCol w:w="4539"/>
      </w:tblGrid>
      <w:tr w:rsidR="00CD61CE" w:rsidRPr="002E7221" w:rsidTr="00CD61CE">
        <w:trPr>
          <w:trHeight w:val="997"/>
        </w:trPr>
        <w:tc>
          <w:tcPr>
            <w:tcW w:w="4641" w:type="dxa"/>
          </w:tcPr>
          <w:p w:rsidR="00CD61CE" w:rsidRPr="002E7221" w:rsidRDefault="00CD61CE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CD61CE" w:rsidRPr="002E7221" w:rsidRDefault="00CD61CE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2</w:t>
            </w:r>
          </w:p>
          <w:p w:rsidR="00CD61CE" w:rsidRPr="002E7221" w:rsidRDefault="00CD61CE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</w:t>
            </w:r>
            <w:r w:rsidR="000E0396" w:rsidRPr="002E7221">
              <w:rPr>
                <w:sz w:val="28"/>
                <w:szCs w:val="28"/>
              </w:rPr>
              <w:t xml:space="preserve">на 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4E7004" w:rsidRPr="002E7221" w:rsidRDefault="004E7004" w:rsidP="004E7004">
      <w:pPr>
        <w:spacing w:after="0"/>
        <w:rPr>
          <w:sz w:val="28"/>
          <w:szCs w:val="28"/>
        </w:rPr>
      </w:pPr>
    </w:p>
    <w:p w:rsidR="00A536A0" w:rsidRPr="002E7221" w:rsidRDefault="00A536A0" w:rsidP="004E7004">
      <w:pPr>
        <w:spacing w:after="0"/>
        <w:rPr>
          <w:sz w:val="28"/>
          <w:szCs w:val="28"/>
        </w:rPr>
      </w:pPr>
    </w:p>
    <w:p w:rsidR="000B1219" w:rsidRPr="002E7221" w:rsidRDefault="000B1219" w:rsidP="000B121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221">
        <w:rPr>
          <w:rFonts w:ascii="Times New Roman" w:hAnsi="Times New Roman" w:cs="Times New Roman"/>
          <w:b/>
          <w:bCs/>
          <w:sz w:val="28"/>
          <w:szCs w:val="28"/>
        </w:rPr>
        <w:t>Нормативы</w:t>
      </w:r>
    </w:p>
    <w:p w:rsidR="000B1219" w:rsidRPr="002E7221" w:rsidRDefault="000B1219" w:rsidP="000B121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221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распределения доходов от погашения задолженности и перерасчетов по отмененным налогам и сборам между областным бюджетом и бюджетами муниципальных образований </w:t>
      </w:r>
    </w:p>
    <w:p w:rsidR="000B1219" w:rsidRPr="002E7221" w:rsidRDefault="000B1219" w:rsidP="000B121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221">
        <w:rPr>
          <w:rFonts w:ascii="Times New Roman" w:hAnsi="Times New Roman" w:cs="Times New Roman"/>
          <w:b/>
          <w:bCs/>
          <w:sz w:val="28"/>
          <w:szCs w:val="28"/>
        </w:rPr>
        <w:t>Нижегородской области</w:t>
      </w:r>
    </w:p>
    <w:p w:rsidR="00A536A0" w:rsidRPr="002E7221" w:rsidRDefault="00A536A0" w:rsidP="00A536A0">
      <w:pPr>
        <w:spacing w:after="0"/>
        <w:rPr>
          <w:sz w:val="28"/>
          <w:szCs w:val="28"/>
        </w:rPr>
      </w:pPr>
    </w:p>
    <w:p w:rsidR="00A536A0" w:rsidRPr="002E7221" w:rsidRDefault="00A536A0" w:rsidP="00A536A0">
      <w:pPr>
        <w:spacing w:after="0"/>
        <w:rPr>
          <w:sz w:val="28"/>
          <w:szCs w:val="28"/>
        </w:rPr>
      </w:pPr>
    </w:p>
    <w:p w:rsidR="005A25E9" w:rsidRPr="002E7221" w:rsidRDefault="004E7004" w:rsidP="005A25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7221">
        <w:rPr>
          <w:rFonts w:ascii="Times New Roman" w:hAnsi="Times New Roman" w:cs="Times New Roman"/>
          <w:sz w:val="28"/>
          <w:szCs w:val="28"/>
        </w:rPr>
        <w:t xml:space="preserve"> </w:t>
      </w:r>
      <w:r w:rsidR="005A25E9" w:rsidRPr="002E7221">
        <w:rPr>
          <w:rFonts w:ascii="Times New Roman" w:hAnsi="Times New Roman" w:cs="Times New Roman"/>
          <w:sz w:val="28"/>
          <w:szCs w:val="28"/>
        </w:rPr>
        <w:t>(в процентах)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2"/>
        <w:gridCol w:w="1559"/>
        <w:gridCol w:w="1559"/>
        <w:gridCol w:w="1702"/>
      </w:tblGrid>
      <w:tr w:rsidR="002E7221" w:rsidRPr="002E7221" w:rsidTr="00FA257D">
        <w:trPr>
          <w:tblHeader/>
        </w:trPr>
        <w:tc>
          <w:tcPr>
            <w:tcW w:w="5812" w:type="dxa"/>
            <w:vAlign w:val="center"/>
          </w:tcPr>
          <w:p w:rsidR="008C201E" w:rsidRPr="002E7221" w:rsidRDefault="008C201E" w:rsidP="00FA257D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8"/>
              </w:rPr>
            </w:pPr>
            <w:r w:rsidRPr="002E7221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Наименование</w:t>
            </w:r>
            <w:r w:rsidR="00FA257D" w:rsidRPr="002E7221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 xml:space="preserve"> </w:t>
            </w:r>
            <w:r w:rsidRPr="002E7221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налога (сбора)</w:t>
            </w:r>
          </w:p>
        </w:tc>
        <w:tc>
          <w:tcPr>
            <w:tcW w:w="1559" w:type="dxa"/>
            <w:vAlign w:val="center"/>
          </w:tcPr>
          <w:p w:rsidR="008C201E" w:rsidRPr="002E7221" w:rsidRDefault="008C201E" w:rsidP="00FA257D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8"/>
              </w:rPr>
            </w:pPr>
            <w:r w:rsidRPr="002E7221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8C201E" w:rsidRPr="002E7221" w:rsidRDefault="008C201E" w:rsidP="00FA257D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8"/>
              </w:rPr>
            </w:pPr>
            <w:r w:rsidRPr="002E7221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Бюджеты городских округов</w:t>
            </w:r>
          </w:p>
        </w:tc>
        <w:tc>
          <w:tcPr>
            <w:tcW w:w="1702" w:type="dxa"/>
            <w:vAlign w:val="center"/>
          </w:tcPr>
          <w:p w:rsidR="008C201E" w:rsidRPr="002E7221" w:rsidRDefault="008C201E" w:rsidP="00FA257D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</w:pPr>
            <w:r w:rsidRPr="002E7221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 xml:space="preserve">Бюджеты </w:t>
            </w:r>
            <w:proofErr w:type="spellStart"/>
            <w:proofErr w:type="gramStart"/>
            <w:r w:rsidRPr="002E7221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муниципаль-ных</w:t>
            </w:r>
            <w:proofErr w:type="spellEnd"/>
            <w:proofErr w:type="gramEnd"/>
            <w:r w:rsidRPr="002E7221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 xml:space="preserve"> округов</w:t>
            </w:r>
          </w:p>
        </w:tc>
      </w:tr>
      <w:tr w:rsidR="002E7221" w:rsidRPr="002E7221" w:rsidTr="008C201E">
        <w:trPr>
          <w:trHeight w:val="60"/>
        </w:trPr>
        <w:tc>
          <w:tcPr>
            <w:tcW w:w="581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2E7221" w:rsidRPr="002E7221" w:rsidTr="008C201E">
        <w:trPr>
          <w:trHeight w:val="60"/>
        </w:trPr>
        <w:tc>
          <w:tcPr>
            <w:tcW w:w="581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2E7221" w:rsidRPr="002E7221" w:rsidTr="008C201E">
        <w:tc>
          <w:tcPr>
            <w:tcW w:w="581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Земельный налог (по обязательствам, возникшим до 1 января 2006 года), мобилизуемый на территориях городских округов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2E7221" w:rsidRPr="002E7221" w:rsidTr="008C201E">
        <w:tc>
          <w:tcPr>
            <w:tcW w:w="581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Земельный налог (по обязательствам, возникшим до 1 января 2006 года), мобилизуемый на территориях поселений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  <w:lang w:val="en-US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  <w:lang w:val="en-US"/>
              </w:rPr>
              <w:t>100</w:t>
            </w:r>
          </w:p>
        </w:tc>
      </w:tr>
      <w:tr w:rsidR="002E7221" w:rsidRPr="002E7221" w:rsidTr="000D1C16">
        <w:trPr>
          <w:trHeight w:val="258"/>
        </w:trPr>
        <w:tc>
          <w:tcPr>
            <w:tcW w:w="581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Налог с продаж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2E7221" w:rsidRPr="002E7221" w:rsidTr="008C201E">
        <w:tc>
          <w:tcPr>
            <w:tcW w:w="581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2E7221" w:rsidRPr="002E7221" w:rsidTr="008C201E">
        <w:tc>
          <w:tcPr>
            <w:tcW w:w="581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2E7221" w:rsidRPr="002E7221" w:rsidTr="008C201E">
        <w:tc>
          <w:tcPr>
            <w:tcW w:w="5812" w:type="dxa"/>
          </w:tcPr>
          <w:p w:rsidR="008C201E" w:rsidRPr="002E7221" w:rsidRDefault="008C201E" w:rsidP="00EC3AB6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Налог на рекламу, мобилизуемый на территориях муниципальных </w:t>
            </w:r>
            <w:r w:rsidR="00EC3AB6"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районов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</w:tr>
      <w:tr w:rsidR="002E7221" w:rsidRPr="002E7221" w:rsidTr="008C201E">
        <w:tc>
          <w:tcPr>
            <w:tcW w:w="581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2E7221" w:rsidRPr="002E7221" w:rsidTr="008C201E">
        <w:tc>
          <w:tcPr>
            <w:tcW w:w="5812" w:type="dxa"/>
          </w:tcPr>
          <w:p w:rsidR="008C201E" w:rsidRPr="002E7221" w:rsidRDefault="008C201E" w:rsidP="00EC3AB6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      </w:r>
            <w:r w:rsidR="00EC3AB6"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районов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</w:tr>
      <w:tr w:rsidR="002E7221" w:rsidRPr="002E7221" w:rsidTr="008C201E">
        <w:tc>
          <w:tcPr>
            <w:tcW w:w="581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Прочие налоги и сборы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</w:tr>
      <w:tr w:rsidR="002E7221" w:rsidRPr="002E7221" w:rsidTr="008C201E">
        <w:tc>
          <w:tcPr>
            <w:tcW w:w="581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2E7221" w:rsidRPr="002E7221" w:rsidTr="008C201E">
        <w:tc>
          <w:tcPr>
            <w:tcW w:w="5812" w:type="dxa"/>
          </w:tcPr>
          <w:p w:rsidR="008C201E" w:rsidRPr="002E7221" w:rsidRDefault="008C201E" w:rsidP="00EC3AB6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lastRenderedPageBreak/>
              <w:t xml:space="preserve">Прочие местные налоги и сборы, мобилизуемые на территориях муниципальных </w:t>
            </w:r>
            <w:r w:rsidR="00EC3AB6"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районов</w:t>
            </w: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702" w:type="dxa"/>
          </w:tcPr>
          <w:p w:rsidR="008C201E" w:rsidRPr="002E7221" w:rsidRDefault="008C201E" w:rsidP="008C201E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2E7221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</w:tr>
    </w:tbl>
    <w:p w:rsidR="0057173E" w:rsidRPr="002E7221" w:rsidRDefault="0057173E" w:rsidP="00775DBD">
      <w:pPr>
        <w:pStyle w:val="Eiiey"/>
        <w:spacing w:before="0"/>
        <w:ind w:left="0" w:firstLine="0"/>
      </w:pPr>
      <w:bookmarkStart w:id="0" w:name="_GoBack"/>
      <w:bookmarkEnd w:id="0"/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E49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0E49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DB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06EA9-62DC-4502-905B-E62F09C7E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4569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191</cp:revision>
  <cp:lastPrinted>2023-10-24T13:42:00Z</cp:lastPrinted>
  <dcterms:created xsi:type="dcterms:W3CDTF">2023-09-29T08:05:00Z</dcterms:created>
  <dcterms:modified xsi:type="dcterms:W3CDTF">2023-10-25T08:40:00Z</dcterms:modified>
</cp:coreProperties>
</file>